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10459" w14:textId="086DC63D" w:rsidR="00AA2BBA" w:rsidRDefault="00A14902" w:rsidP="00A14902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 xml:space="preserve">OGGETTO: APPROVAZIONE </w:t>
      </w:r>
      <w:bookmarkStart w:id="0" w:name="_Hlk221014670"/>
      <w:r>
        <w:rPr>
          <w:rFonts w:ascii="Times New Roman" w:hAnsi="Times New Roman" w:cs="Times New Roman"/>
        </w:rPr>
        <w:t>ATTO DI INDIRIZZO A VALENZA GENERALE SUGLI INCENTIVI ALLE FUNZIONI TECNICHE ARTICOLO 1, 15, E 45 DEL DECRETO LEGISLATIVO N.36 DEL  31 MARZO 2023, E SUCCESSIVE MODIFICHE ED INTEGRAZIONI</w:t>
      </w:r>
      <w:bookmarkEnd w:id="0"/>
    </w:p>
    <w:p w14:paraId="7F2EAF8B" w14:textId="77777777" w:rsidR="00AA2BBA" w:rsidRPr="00AA2BBA" w:rsidRDefault="00AA2BBA" w:rsidP="00AA2BBA">
      <w:pPr>
        <w:jc w:val="center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LA GIUNTA COMUNALE</w:t>
      </w:r>
    </w:p>
    <w:p w14:paraId="3D115172" w14:textId="77777777" w:rsidR="00AA2BBA" w:rsidRPr="00AA2BBA" w:rsidRDefault="00AA2BBA" w:rsidP="00AA2BBA">
      <w:pPr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PREMESSO che:</w:t>
      </w:r>
    </w:p>
    <w:p w14:paraId="0614E1A9" w14:textId="7B2B114E" w:rsidR="00AA2BBA" w:rsidRPr="00AA2BBA" w:rsidRDefault="00AA2BBA" w:rsidP="0049637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ai sensi dell’art. 91 comma 1 del D.Lgs. n. 267/2000 gli Enti locali adeguano i propri ordinamenti ai principi di funzionalità e di ottimizzazione delle risorse per il migliore funzionamento dei servizi;</w:t>
      </w:r>
    </w:p>
    <w:p w14:paraId="20D7CE3D" w14:textId="139145FF" w:rsidR="00AA2BBA" w:rsidRPr="00AA2BBA" w:rsidRDefault="00AA2BBA" w:rsidP="0049637A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a norma dell’art. 2 comma 1 del D.Lgs. n. 165/2001 le amministrazioni pubbliche definiscono, secondo principi generali fissati da disposizioni di legge e, sulla base dei medesimi, mediante atti organizzativi secondo i rispettivi ordinamenti, le linee fondamentali di organizzazione degli uffici;</w:t>
      </w:r>
    </w:p>
    <w:p w14:paraId="15BF31AB" w14:textId="4246C21B" w:rsidR="00AA2BBA" w:rsidRPr="0049637A" w:rsidRDefault="00AA2BBA" w:rsidP="0049637A">
      <w:pPr>
        <w:jc w:val="both"/>
        <w:rPr>
          <w:rFonts w:ascii="Times New Roman" w:hAnsi="Times New Roman" w:cs="Times New Roman"/>
          <w:i/>
          <w:iCs/>
        </w:rPr>
      </w:pPr>
      <w:r w:rsidRPr="00AA2BBA">
        <w:rPr>
          <w:rFonts w:ascii="Times New Roman" w:hAnsi="Times New Roman" w:cs="Times New Roman"/>
        </w:rPr>
        <w:t>ATTESO che</w:t>
      </w:r>
      <w:r>
        <w:rPr>
          <w:rFonts w:ascii="Times New Roman" w:hAnsi="Times New Roman" w:cs="Times New Roman"/>
        </w:rPr>
        <w:t xml:space="preserve"> a seguito dell’entrata in vigore del </w:t>
      </w:r>
      <w:r w:rsidRPr="00AA2BBA">
        <w:rPr>
          <w:rFonts w:ascii="Times New Roman" w:hAnsi="Times New Roman" w:cs="Times New Roman"/>
        </w:rPr>
        <w:t xml:space="preserve">D.Lgs. n. 36/2023 </w:t>
      </w:r>
      <w:r>
        <w:rPr>
          <w:rFonts w:ascii="Times New Roman" w:hAnsi="Times New Roman" w:cs="Times New Roman"/>
        </w:rPr>
        <w:t xml:space="preserve">l’amministrazione comunale </w:t>
      </w:r>
      <w:r w:rsidR="0049637A">
        <w:rPr>
          <w:rFonts w:ascii="Times New Roman" w:hAnsi="Times New Roman" w:cs="Times New Roman"/>
        </w:rPr>
        <w:t xml:space="preserve">con deliberazione di giunta comunale n.116 del 10 luglio 2023, modificata con deliberazione di giunta comunale n. 134 del 7 agosto 2023, </w:t>
      </w:r>
      <w:r>
        <w:rPr>
          <w:rFonts w:ascii="Times New Roman" w:hAnsi="Times New Roman" w:cs="Times New Roman"/>
        </w:rPr>
        <w:t xml:space="preserve">ha approvato il </w:t>
      </w:r>
      <w:r w:rsidR="0049637A">
        <w:rPr>
          <w:rFonts w:ascii="Times New Roman" w:hAnsi="Times New Roman" w:cs="Times New Roman"/>
        </w:rPr>
        <w:t>“</w:t>
      </w:r>
      <w:r w:rsidR="0049637A">
        <w:rPr>
          <w:rFonts w:ascii="Times New Roman" w:hAnsi="Times New Roman" w:cs="Times New Roman"/>
          <w:i/>
          <w:iCs/>
        </w:rPr>
        <w:t>N</w:t>
      </w:r>
      <w:r w:rsidR="0049637A" w:rsidRPr="0049637A">
        <w:rPr>
          <w:rFonts w:ascii="Times New Roman" w:hAnsi="Times New Roman" w:cs="Times New Roman"/>
          <w:i/>
          <w:iCs/>
        </w:rPr>
        <w:t>uovo regolamento per la disciplina, la costituzione e la rip</w:t>
      </w:r>
      <w:r w:rsidR="0049637A">
        <w:rPr>
          <w:rFonts w:ascii="Times New Roman" w:hAnsi="Times New Roman" w:cs="Times New Roman"/>
          <w:i/>
          <w:iCs/>
        </w:rPr>
        <w:t>ar</w:t>
      </w:r>
      <w:r w:rsidR="0049637A" w:rsidRPr="0049637A">
        <w:rPr>
          <w:rFonts w:ascii="Times New Roman" w:hAnsi="Times New Roman" w:cs="Times New Roman"/>
          <w:i/>
          <w:iCs/>
        </w:rPr>
        <w:t>tizione degli incentivi per funzioni tecniche, di cui all'art. 45 del decreto legislativo 36/2023</w:t>
      </w:r>
      <w:r w:rsidR="0049637A">
        <w:rPr>
          <w:rFonts w:ascii="Times New Roman" w:hAnsi="Times New Roman" w:cs="Times New Roman"/>
          <w:i/>
          <w:iCs/>
        </w:rPr>
        <w:t>”</w:t>
      </w:r>
    </w:p>
    <w:p w14:paraId="2C8A4D0E" w14:textId="7FCB1EB1" w:rsidR="0049637A" w:rsidRPr="0049637A" w:rsidRDefault="0049637A" w:rsidP="00FA53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ATTESO che il decreto legislativo 31 dicembre 2024, n. 209 </w:t>
      </w:r>
      <w:r w:rsidRPr="0049637A">
        <w:rPr>
          <w:rFonts w:ascii="Times New Roman" w:hAnsi="Times New Roman" w:cs="Times New Roman"/>
        </w:rPr>
        <w:t>(c.d. “</w:t>
      </w:r>
      <w:r w:rsidRPr="0049637A">
        <w:rPr>
          <w:rFonts w:ascii="Times New Roman" w:hAnsi="Times New Roman" w:cs="Times New Roman"/>
          <w:i/>
          <w:iCs/>
        </w:rPr>
        <w:t>decreto correttivo</w:t>
      </w:r>
      <w:r w:rsidRPr="0049637A">
        <w:rPr>
          <w:rFonts w:ascii="Times New Roman" w:hAnsi="Times New Roman" w:cs="Times New Roman"/>
        </w:rPr>
        <w:t>”) ha, poi, apportato correzioni ed integrazioni al Codice, ritenute necessarie ed opportune a seguito della prima applicazione delle norme.</w:t>
      </w:r>
      <w:r w:rsidR="00FA5311">
        <w:rPr>
          <w:rFonts w:ascii="Times New Roman" w:hAnsi="Times New Roman" w:cs="Times New Roman"/>
        </w:rPr>
        <w:t xml:space="preserve"> </w:t>
      </w:r>
      <w:r w:rsidRPr="0049637A">
        <w:rPr>
          <w:rFonts w:ascii="Times New Roman" w:hAnsi="Times New Roman" w:cs="Times New Roman"/>
        </w:rPr>
        <w:t>In particolare, per quanto qui di interesse, le modifiche apportate hanno riguardato:</w:t>
      </w:r>
    </w:p>
    <w:p w14:paraId="50BAE63B" w14:textId="4B325ABD" w:rsidR="0049637A" w:rsidRPr="00FA5311" w:rsidRDefault="0049637A" w:rsidP="00FA531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FA5311">
        <w:rPr>
          <w:rFonts w:ascii="Times New Roman" w:hAnsi="Times New Roman" w:cs="Times New Roman"/>
        </w:rPr>
        <w:t>l’ambito dei soggetti ai quali possono essere riconosciuti gli incentivi;</w:t>
      </w:r>
    </w:p>
    <w:p w14:paraId="7AF308FE" w14:textId="77777777" w:rsidR="00FA5311" w:rsidRDefault="0049637A" w:rsidP="00FA5311">
      <w:pPr>
        <w:pStyle w:val="Paragrafoelenco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FA5311">
        <w:rPr>
          <w:rFonts w:ascii="Times New Roman" w:hAnsi="Times New Roman" w:cs="Times New Roman"/>
        </w:rPr>
        <w:t>l’ambito oggettivo di applicazione dell’incentivo, riguardante le attività tecniche incentivabili, con integrazione dell’allegato I.10 e la definizione delle procedure che rientrano nell’ambito di applicazione dell’incentivo, attraverso le integrazioni all’articolo 32 dell’allegato II.14, riguardante l’individuazione delle forniture e dei servizi considerati di particolare importanza.</w:t>
      </w:r>
      <w:r w:rsidR="00FA5311">
        <w:rPr>
          <w:rFonts w:ascii="Times New Roman" w:hAnsi="Times New Roman" w:cs="Times New Roman"/>
        </w:rPr>
        <w:t xml:space="preserve"> </w:t>
      </w:r>
    </w:p>
    <w:p w14:paraId="1E776364" w14:textId="022EE36E" w:rsidR="00FA5311" w:rsidRDefault="00FA5311" w:rsidP="00FA53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ATTESO, altresì, che il </w:t>
      </w:r>
      <w:r w:rsidRPr="00FA5311">
        <w:rPr>
          <w:rFonts w:ascii="Times New Roman" w:hAnsi="Times New Roman" w:cs="Times New Roman"/>
        </w:rPr>
        <w:t xml:space="preserve">Ministero delle Infrastrutture e dei Trasporti, tramite il servizio di supporto giuridico ha </w:t>
      </w:r>
      <w:r>
        <w:rPr>
          <w:rFonts w:ascii="Times New Roman" w:hAnsi="Times New Roman" w:cs="Times New Roman"/>
        </w:rPr>
        <w:t>fornito alcuni chiarimenti, così come le varie sezioni della Corte dei Conti, soprattutto la Corte dei Conti Lombardia che da ultimo ha fornito il proprio supporto con la delibera 475/2025/PAR del 18 dicembre 2025;</w:t>
      </w:r>
    </w:p>
    <w:p w14:paraId="25B7533B" w14:textId="114EC78E" w:rsidR="00A14902" w:rsidRDefault="00FA5311" w:rsidP="00A149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ATTESO che</w:t>
      </w:r>
      <w:r w:rsidR="00AA2BBA" w:rsidRPr="00AA2BBA">
        <w:rPr>
          <w:rFonts w:ascii="Times New Roman" w:hAnsi="Times New Roman" w:cs="Times New Roman"/>
        </w:rPr>
        <w:t xml:space="preserve"> si rende pertanto necessario, in attuazione dell</w:t>
      </w:r>
      <w:r>
        <w:rPr>
          <w:rFonts w:ascii="Times New Roman" w:hAnsi="Times New Roman" w:cs="Times New Roman"/>
        </w:rPr>
        <w:t>e modifiche apportate al D.</w:t>
      </w:r>
      <w:r w:rsidR="00A149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Lgs.36/2023</w:t>
      </w:r>
      <w:r w:rsidR="00AA2BBA" w:rsidRPr="00AA2BBA">
        <w:rPr>
          <w:rFonts w:ascii="Times New Roman" w:hAnsi="Times New Roman" w:cs="Times New Roman"/>
        </w:rPr>
        <w:t xml:space="preserve">, adottare </w:t>
      </w:r>
      <w:r w:rsidR="00A14902">
        <w:rPr>
          <w:rFonts w:ascii="Times New Roman" w:hAnsi="Times New Roman" w:cs="Times New Roman"/>
        </w:rPr>
        <w:t xml:space="preserve">un nuovo atto di indirizzo </w:t>
      </w:r>
      <w:r w:rsidR="00A14902" w:rsidRPr="00A14902">
        <w:rPr>
          <w:rFonts w:ascii="Times New Roman" w:hAnsi="Times New Roman" w:cs="Times New Roman"/>
        </w:rPr>
        <w:t>a valenza generale sugli incentivi alle funzioni tecniche articolo 1, 15, e 45 del decreto legislativo n.36 del 31 marzo 2023, e successive modifiche ed integrazioni</w:t>
      </w:r>
      <w:r w:rsidR="00A14902">
        <w:rPr>
          <w:rFonts w:ascii="Times New Roman" w:hAnsi="Times New Roman" w:cs="Times New Roman"/>
        </w:rPr>
        <w:t>;</w:t>
      </w:r>
    </w:p>
    <w:p w14:paraId="3E28FA8C" w14:textId="0EB181AD" w:rsidR="00A14902" w:rsidRDefault="00AA2BBA" w:rsidP="004848BC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 xml:space="preserve">CONSIDERATO che </w:t>
      </w:r>
      <w:r w:rsidR="00A14902">
        <w:rPr>
          <w:rFonts w:ascii="Times New Roman" w:hAnsi="Times New Roman" w:cs="Times New Roman"/>
        </w:rPr>
        <w:t xml:space="preserve">il </w:t>
      </w:r>
      <w:r w:rsidR="00A14902" w:rsidRPr="004848BC">
        <w:rPr>
          <w:rFonts w:ascii="Times New Roman" w:hAnsi="Times New Roman" w:cs="Times New Roman"/>
          <w:highlight w:val="yellow"/>
        </w:rPr>
        <w:t>Segretario Generale</w:t>
      </w:r>
      <w:r w:rsidR="004848BC" w:rsidRPr="004848BC">
        <w:rPr>
          <w:rFonts w:ascii="Times New Roman" w:hAnsi="Times New Roman" w:cs="Times New Roman"/>
          <w:highlight w:val="yellow"/>
        </w:rPr>
        <w:t>/responsabile___</w:t>
      </w:r>
      <w:r w:rsidR="00A14902">
        <w:rPr>
          <w:rFonts w:ascii="Times New Roman" w:hAnsi="Times New Roman" w:cs="Times New Roman"/>
        </w:rPr>
        <w:t xml:space="preserve"> ha predisposto l’allegato atto di indirizzo </w:t>
      </w:r>
      <w:r w:rsidR="00A14902" w:rsidRPr="00A14902">
        <w:rPr>
          <w:rFonts w:ascii="Times New Roman" w:hAnsi="Times New Roman" w:cs="Times New Roman"/>
        </w:rPr>
        <w:t>a valenza generale sugli incentivi alle funzioni tecniche articolo 1, 15, e 45 del decreto legislativo n.36 del 31 marzo 2023, e successive modifiche ed integrazioni</w:t>
      </w:r>
      <w:r w:rsidR="00A14902">
        <w:rPr>
          <w:rFonts w:ascii="Times New Roman" w:hAnsi="Times New Roman" w:cs="Times New Roman"/>
        </w:rPr>
        <w:t>, previo confronto con i responsabili di dipartimento;</w:t>
      </w:r>
    </w:p>
    <w:p w14:paraId="0FA18389" w14:textId="3294D0F4" w:rsidR="00A14902" w:rsidRDefault="00A14902" w:rsidP="00A149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ATTESO che ai sensi </w:t>
      </w:r>
      <w:r w:rsidRPr="00A14902">
        <w:rPr>
          <w:rFonts w:ascii="Times New Roman" w:hAnsi="Times New Roman" w:cs="Times New Roman"/>
        </w:rPr>
        <w:t xml:space="preserve">del combinato disposto dell’art. 7, comma 4, lettera g) CCNL Funzioni Locali del </w:t>
      </w:r>
      <w:r w:rsidR="004848BC">
        <w:rPr>
          <w:rFonts w:ascii="Times New Roman" w:hAnsi="Times New Roman" w:cs="Times New Roman"/>
          <w:color w:val="EE0000"/>
        </w:rPr>
        <w:t>23.02.2026</w:t>
      </w:r>
      <w:r w:rsidRPr="00A14902">
        <w:rPr>
          <w:rFonts w:ascii="Times New Roman" w:hAnsi="Times New Roman" w:cs="Times New Roman"/>
        </w:rPr>
        <w:t xml:space="preserve"> e art. 1, comma 4, lettera b</w:t>
      </w:r>
      <w:r>
        <w:rPr>
          <w:rFonts w:ascii="Times New Roman" w:hAnsi="Times New Roman" w:cs="Times New Roman"/>
        </w:rPr>
        <w:t>)</w:t>
      </w:r>
      <w:r w:rsidRPr="00A1490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del decreto legislativo </w:t>
      </w:r>
      <w:r w:rsidRPr="00A14902">
        <w:rPr>
          <w:rFonts w:ascii="Times New Roman" w:hAnsi="Times New Roman" w:cs="Times New Roman"/>
        </w:rPr>
        <w:t xml:space="preserve">d.lgs. 36/2023, </w:t>
      </w:r>
      <w:r>
        <w:rPr>
          <w:rFonts w:ascii="Times New Roman" w:hAnsi="Times New Roman" w:cs="Times New Roman"/>
        </w:rPr>
        <w:t>con nota assunta al protocollo comunale n.</w:t>
      </w:r>
      <w:r w:rsidR="004848BC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 xml:space="preserve"> del </w:t>
      </w:r>
      <w:r w:rsidR="004848BC"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 xml:space="preserve">, il </w:t>
      </w:r>
      <w:r w:rsidRPr="004848BC">
        <w:rPr>
          <w:rFonts w:ascii="Times New Roman" w:hAnsi="Times New Roman" w:cs="Times New Roman"/>
          <w:highlight w:val="yellow"/>
        </w:rPr>
        <w:t>Segretario Comunale</w:t>
      </w:r>
      <w:r>
        <w:rPr>
          <w:rFonts w:ascii="Times New Roman" w:hAnsi="Times New Roman" w:cs="Times New Roman"/>
        </w:rPr>
        <w:t xml:space="preserve">, nella veste di presidente della delegazione trattante di parte pubblica ha trasmesso alle OO.SS. e alle RSU del Comune di Castenedolo </w:t>
      </w:r>
      <w:r w:rsidRPr="00A14902">
        <w:rPr>
          <w:rFonts w:ascii="Times New Roman" w:hAnsi="Times New Roman" w:cs="Times New Roman"/>
        </w:rPr>
        <w:t xml:space="preserve"> la bozza dell’atto di indirizzo a valenza generale sugli incentivi alle funzioni tecniche, articoli 1, 15 e 45 del decreto legislativo</w:t>
      </w:r>
      <w:r>
        <w:rPr>
          <w:rFonts w:ascii="Times New Roman" w:hAnsi="Times New Roman" w:cs="Times New Roman"/>
        </w:rPr>
        <w:t xml:space="preserve">n.36 </w:t>
      </w:r>
      <w:r w:rsidRPr="00A14902">
        <w:rPr>
          <w:rFonts w:ascii="Times New Roman" w:hAnsi="Times New Roman" w:cs="Times New Roman"/>
        </w:rPr>
        <w:t xml:space="preserve"> 31 marzo n.</w:t>
      </w:r>
      <w:r>
        <w:rPr>
          <w:rFonts w:ascii="Times New Roman" w:hAnsi="Times New Roman" w:cs="Times New Roman"/>
        </w:rPr>
        <w:t>2023</w:t>
      </w:r>
      <w:r w:rsidRPr="00A14902">
        <w:rPr>
          <w:rFonts w:ascii="Times New Roman" w:hAnsi="Times New Roman" w:cs="Times New Roman"/>
        </w:rPr>
        <w:t xml:space="preserve"> e successive modifiche ed integrazioni</w:t>
      </w:r>
      <w:r>
        <w:rPr>
          <w:rFonts w:ascii="Times New Roman" w:hAnsi="Times New Roman" w:cs="Times New Roman"/>
        </w:rPr>
        <w:t xml:space="preserve"> e relativi allegati ed ha invitato le parti alla riunione del </w:t>
      </w:r>
      <w:r w:rsidRPr="00A14902">
        <w:rPr>
          <w:rFonts w:ascii="Times New Roman" w:hAnsi="Times New Roman" w:cs="Times New Roman"/>
        </w:rPr>
        <w:t xml:space="preserve"> </w:t>
      </w:r>
      <w:r w:rsidR="004848BC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;</w:t>
      </w:r>
    </w:p>
    <w:p w14:paraId="4E2D8337" w14:textId="158B42D3" w:rsidR="00A14902" w:rsidRDefault="00A14902" w:rsidP="00A149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DATO ATTO che in data </w:t>
      </w:r>
      <w:r w:rsidR="004848BC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 xml:space="preserve"> si è tenuta la contrattazione tra la delegazione trattante di parte pubblica e di parte sindacale ed è stat</w:t>
      </w:r>
      <w:r w:rsidR="00CA5DFA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approvata </w:t>
      </w:r>
      <w:r w:rsidRPr="00A14902">
        <w:rPr>
          <w:rFonts w:ascii="Times New Roman" w:hAnsi="Times New Roman" w:cs="Times New Roman"/>
        </w:rPr>
        <w:t>la bozza dell’atto di indirizzo a valenza generale sugli incentivi alle funzioni tecniche, articoli 1, 15 e 45 del decreto legislativo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n.36 </w:t>
      </w:r>
      <w:r w:rsidRPr="00A14902">
        <w:rPr>
          <w:rFonts w:ascii="Times New Roman" w:hAnsi="Times New Roman" w:cs="Times New Roman"/>
        </w:rPr>
        <w:t xml:space="preserve"> </w:t>
      </w:r>
      <w:r w:rsidR="004848BC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el</w:t>
      </w:r>
      <w:proofErr w:type="gramEnd"/>
      <w:r>
        <w:rPr>
          <w:rFonts w:ascii="Times New Roman" w:hAnsi="Times New Roman" w:cs="Times New Roman"/>
        </w:rPr>
        <w:t xml:space="preserve"> </w:t>
      </w:r>
      <w:r w:rsidRPr="00A14902">
        <w:rPr>
          <w:rFonts w:ascii="Times New Roman" w:hAnsi="Times New Roman" w:cs="Times New Roman"/>
        </w:rPr>
        <w:t>31 marzo n.</w:t>
      </w:r>
      <w:r>
        <w:rPr>
          <w:rFonts w:ascii="Times New Roman" w:hAnsi="Times New Roman" w:cs="Times New Roman"/>
        </w:rPr>
        <w:t>2023</w:t>
      </w:r>
      <w:r w:rsidRPr="00A14902">
        <w:rPr>
          <w:rFonts w:ascii="Times New Roman" w:hAnsi="Times New Roman" w:cs="Times New Roman"/>
        </w:rPr>
        <w:t xml:space="preserve"> e successive modifiche ed integrazioni</w:t>
      </w:r>
      <w:r>
        <w:rPr>
          <w:rFonts w:ascii="Times New Roman" w:hAnsi="Times New Roman" w:cs="Times New Roman"/>
        </w:rPr>
        <w:t xml:space="preserve"> e relativi allegati</w:t>
      </w:r>
      <w:r w:rsidR="004848BC">
        <w:rPr>
          <w:rFonts w:ascii="Times New Roman" w:hAnsi="Times New Roman" w:cs="Times New Roman"/>
        </w:rPr>
        <w:t>;</w:t>
      </w:r>
    </w:p>
    <w:p w14:paraId="72939B7A" w14:textId="645B6F6D" w:rsidR="00CA5DFA" w:rsidRPr="00CA5DFA" w:rsidRDefault="00A14902" w:rsidP="00CA5DF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CONSIDERATO che il present</w:t>
      </w:r>
      <w:r w:rsidR="00CA5DF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atto di indirizzo </w:t>
      </w:r>
      <w:r w:rsidR="00CA5DFA" w:rsidRPr="00CA5DFA">
        <w:rPr>
          <w:rFonts w:ascii="Times New Roman" w:hAnsi="Times New Roman" w:cs="Times New Roman"/>
        </w:rPr>
        <w:t>è stato elaborato in ossequio ai principi stabiliti dal Codice dei Contratti a partire dal “</w:t>
      </w:r>
      <w:r w:rsidR="00CA5DFA" w:rsidRPr="00CA5DFA">
        <w:rPr>
          <w:rFonts w:ascii="Times New Roman" w:hAnsi="Times New Roman" w:cs="Times New Roman"/>
          <w:i/>
          <w:iCs/>
        </w:rPr>
        <w:t>Principio del risultato</w:t>
      </w:r>
      <w:r w:rsidR="00CA5DFA" w:rsidRPr="00CA5DFA">
        <w:rPr>
          <w:rFonts w:ascii="Times New Roman" w:hAnsi="Times New Roman" w:cs="Times New Roman"/>
        </w:rPr>
        <w:t>” previsto all’articolo 1 del D. Lgs. 31 marzo 2023, n.36.</w:t>
      </w:r>
      <w:r w:rsidR="00CA5DFA">
        <w:rPr>
          <w:rFonts w:ascii="Times New Roman" w:hAnsi="Times New Roman" w:cs="Times New Roman"/>
        </w:rPr>
        <w:t xml:space="preserve"> </w:t>
      </w:r>
      <w:r w:rsidR="00CA5DFA" w:rsidRPr="00CA5DFA">
        <w:rPr>
          <w:rFonts w:ascii="Times New Roman" w:hAnsi="Times New Roman" w:cs="Times New Roman"/>
        </w:rPr>
        <w:t>Per il legislatore, infatti: “</w:t>
      </w:r>
      <w:r w:rsidR="00CA5DFA" w:rsidRPr="00CA5DFA">
        <w:rPr>
          <w:rFonts w:ascii="Times New Roman" w:hAnsi="Times New Roman" w:cs="Times New Roman"/>
          <w:i/>
          <w:iCs/>
        </w:rPr>
        <w:t xml:space="preserve">Le stazioni appaltanti e gli enti concedenti perseguono il risultato dell'affidamento del </w:t>
      </w:r>
      <w:r w:rsidR="00CA5DFA" w:rsidRPr="00CA5DFA">
        <w:rPr>
          <w:rFonts w:ascii="Times New Roman" w:hAnsi="Times New Roman" w:cs="Times New Roman"/>
          <w:i/>
          <w:iCs/>
        </w:rPr>
        <w:lastRenderedPageBreak/>
        <w:t>contratto e della sua esecuzione con la massima tempestività e il migliore rapporto possibile tra qualità e prezzo, nel rispetto dei principi di legalità, trasparenza e concorrenza</w:t>
      </w:r>
      <w:r w:rsidR="00CA5DFA" w:rsidRPr="00CA5DFA">
        <w:rPr>
          <w:rFonts w:ascii="Times New Roman" w:hAnsi="Times New Roman" w:cs="Times New Roman"/>
        </w:rPr>
        <w:t>.</w:t>
      </w:r>
    </w:p>
    <w:p w14:paraId="23C080D2" w14:textId="77777777" w:rsidR="00CA5DFA" w:rsidRPr="00CA5DFA" w:rsidRDefault="00CA5DFA" w:rsidP="00CA5DFA">
      <w:pPr>
        <w:jc w:val="both"/>
        <w:rPr>
          <w:rFonts w:ascii="Times New Roman" w:hAnsi="Times New Roman" w:cs="Times New Roman"/>
        </w:rPr>
      </w:pPr>
      <w:r w:rsidRPr="00CA5DFA">
        <w:rPr>
          <w:rFonts w:ascii="Times New Roman" w:hAnsi="Times New Roman" w:cs="Times New Roman"/>
        </w:rPr>
        <w:t>Inoltre “</w:t>
      </w:r>
      <w:r w:rsidRPr="00CA5DFA">
        <w:rPr>
          <w:rFonts w:ascii="Times New Roman" w:hAnsi="Times New Roman" w:cs="Times New Roman"/>
          <w:i/>
          <w:iCs/>
        </w:rPr>
        <w:t>Il principio del risultato costituisce criterio prioritario per l'esercizio del potere discrezionale e per l'individuazione della regola del caso concreto, nonché per</w:t>
      </w:r>
      <w:r w:rsidRPr="00CA5DFA">
        <w:rPr>
          <w:rFonts w:ascii="Times New Roman" w:hAnsi="Times New Roman" w:cs="Times New Roman"/>
        </w:rPr>
        <w:t>:</w:t>
      </w:r>
    </w:p>
    <w:p w14:paraId="2B1AC88A" w14:textId="37F97369" w:rsidR="00CA5DFA" w:rsidRPr="00CA5DFA" w:rsidRDefault="00CA5DFA" w:rsidP="00CA5DFA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i/>
          <w:iCs/>
        </w:rPr>
      </w:pPr>
      <w:r w:rsidRPr="00CA5DFA">
        <w:rPr>
          <w:rFonts w:ascii="Times New Roman" w:hAnsi="Times New Roman" w:cs="Times New Roman"/>
          <w:i/>
          <w:iCs/>
        </w:rPr>
        <w:t>valutare la responsabilità del personale che svolge funzioni amministrative o tecniche nelle fasi di programmazione, progettazione, affidamento ed esecuzione dei contratti;</w:t>
      </w:r>
    </w:p>
    <w:p w14:paraId="298409DA" w14:textId="7BA52307" w:rsidR="00CA5DFA" w:rsidRPr="00CA5DFA" w:rsidRDefault="00CA5DFA" w:rsidP="00CA5DFA">
      <w:pPr>
        <w:pStyle w:val="Paragrafoelenco"/>
        <w:numPr>
          <w:ilvl w:val="0"/>
          <w:numId w:val="3"/>
        </w:numPr>
        <w:jc w:val="both"/>
        <w:rPr>
          <w:rFonts w:ascii="Times New Roman" w:hAnsi="Times New Roman" w:cs="Times New Roman"/>
          <w:i/>
          <w:iCs/>
        </w:rPr>
      </w:pPr>
      <w:r w:rsidRPr="00CA5DFA">
        <w:rPr>
          <w:rFonts w:ascii="Times New Roman" w:hAnsi="Times New Roman" w:cs="Times New Roman"/>
          <w:i/>
          <w:iCs/>
        </w:rPr>
        <w:t>attribuire gli incentivi secondo le modalità previste dalla contrattazione collettiva</w:t>
      </w:r>
    </w:p>
    <w:p w14:paraId="55BC772D" w14:textId="6AB34EB9" w:rsidR="00AA2BBA" w:rsidRPr="00CA5DFA" w:rsidRDefault="00AA2BBA" w:rsidP="00CA5DFA">
      <w:pPr>
        <w:jc w:val="both"/>
        <w:rPr>
          <w:rFonts w:ascii="Times New Roman" w:hAnsi="Times New Roman" w:cs="Times New Roman"/>
          <w:i/>
          <w:iCs/>
        </w:rPr>
      </w:pPr>
      <w:r w:rsidRPr="00AA2BBA">
        <w:rPr>
          <w:rFonts w:ascii="Times New Roman" w:hAnsi="Times New Roman" w:cs="Times New Roman"/>
        </w:rPr>
        <w:t>DATO ATTO della competenza della Giunta Comunale, ai sensi dell’art. 48 del D.Lgs. n. 267/2000, il quale prevede che è “</w:t>
      </w:r>
      <w:r w:rsidRPr="00CA5DFA">
        <w:rPr>
          <w:rFonts w:ascii="Times New Roman" w:hAnsi="Times New Roman" w:cs="Times New Roman"/>
          <w:i/>
          <w:iCs/>
        </w:rPr>
        <w:t>di competenza della Giunta l’adozione dei regolamenti sull’ordinamento degli uffici e dei servizi”;</w:t>
      </w:r>
    </w:p>
    <w:p w14:paraId="082A3B23" w14:textId="1496A68C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 xml:space="preserve">RITENUTO pertanto di dover approvare </w:t>
      </w:r>
      <w:r w:rsidR="00CA5DFA">
        <w:rPr>
          <w:rFonts w:ascii="Times New Roman" w:hAnsi="Times New Roman" w:cs="Times New Roman"/>
        </w:rPr>
        <w:t>l’</w:t>
      </w:r>
      <w:r w:rsidR="00CA5DFA" w:rsidRPr="00CA5DFA">
        <w:rPr>
          <w:rFonts w:ascii="Times New Roman" w:hAnsi="Times New Roman" w:cs="Times New Roman"/>
        </w:rPr>
        <w:t>atto di indirizzo a valenza generale sugli incentivi alle funzioni tecniche articolo 1, 15, e 45 del decreto legislativo n.36 del 31 marzo 2023, e successive modifiche ed integrazioni</w:t>
      </w:r>
      <w:r w:rsidR="00CA5DFA" w:rsidRPr="00AA2BBA">
        <w:rPr>
          <w:rFonts w:ascii="Times New Roman" w:hAnsi="Times New Roman" w:cs="Times New Roman"/>
        </w:rPr>
        <w:t xml:space="preserve">”, il cui testo è allegato alla presente </w:t>
      </w:r>
      <w:r w:rsidRPr="00AA2BBA">
        <w:rPr>
          <w:rFonts w:ascii="Times New Roman" w:hAnsi="Times New Roman" w:cs="Times New Roman"/>
        </w:rPr>
        <w:t>deliberazione per costituirne parte integrante e sostanziale;</w:t>
      </w:r>
    </w:p>
    <w:p w14:paraId="56A65A29" w14:textId="764C8704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 xml:space="preserve">ATTESO che l’istruttoria della presente deliberazione è stata seguita </w:t>
      </w:r>
      <w:r w:rsidRPr="004848BC">
        <w:rPr>
          <w:rFonts w:ascii="Times New Roman" w:hAnsi="Times New Roman" w:cs="Times New Roman"/>
          <w:highlight w:val="yellow"/>
        </w:rPr>
        <w:t>dal Segretario Comunale verbalizzante congiuntamente ai Responsabili dei Dipartimenti: Tecnico Lavori Pubblici e Servizi Comunali, Affari Generali e Servizi alla Persona, Servizi Economico Finanziari e del Commercio</w:t>
      </w:r>
      <w:r w:rsidR="00CA5DFA" w:rsidRPr="004848BC">
        <w:rPr>
          <w:rFonts w:ascii="Times New Roman" w:hAnsi="Times New Roman" w:cs="Times New Roman"/>
          <w:highlight w:val="yellow"/>
        </w:rPr>
        <w:t xml:space="preserve"> ed Anagrafe</w:t>
      </w:r>
      <w:r w:rsidRPr="004848BC">
        <w:rPr>
          <w:rFonts w:ascii="Times New Roman" w:hAnsi="Times New Roman" w:cs="Times New Roman"/>
          <w:highlight w:val="yellow"/>
        </w:rPr>
        <w:t>;</w:t>
      </w:r>
    </w:p>
    <w:p w14:paraId="2140DB3F" w14:textId="674B1AD5" w:rsidR="00AA2BBA" w:rsidRPr="004848BC" w:rsidRDefault="00AA2BBA" w:rsidP="00CA5DFA">
      <w:pPr>
        <w:jc w:val="both"/>
        <w:rPr>
          <w:rFonts w:ascii="Times New Roman" w:hAnsi="Times New Roman" w:cs="Times New Roman"/>
          <w:color w:val="EE0000"/>
        </w:rPr>
      </w:pPr>
      <w:r w:rsidRPr="00AA2BBA">
        <w:rPr>
          <w:rFonts w:ascii="Times New Roman" w:hAnsi="Times New Roman" w:cs="Times New Roman"/>
        </w:rPr>
        <w:t>ACQUISITO il parere favorevole in ordine alla regolarità tecnica, ai sensi dell’art. 49, comma 1</w:t>
      </w:r>
      <w:r w:rsidR="00CA5DFA">
        <w:rPr>
          <w:rFonts w:ascii="Times New Roman" w:hAnsi="Times New Roman" w:cs="Times New Roman"/>
        </w:rPr>
        <w:t xml:space="preserve"> e 2</w:t>
      </w:r>
      <w:r w:rsidRPr="00AA2BBA">
        <w:rPr>
          <w:rFonts w:ascii="Times New Roman" w:hAnsi="Times New Roman" w:cs="Times New Roman"/>
        </w:rPr>
        <w:t xml:space="preserve">, del D.Lgs. 18 agosto 2000, n. 267, espresso dal Segretario Comunale verbalizzante, </w:t>
      </w:r>
      <w:r w:rsidR="004848BC">
        <w:rPr>
          <w:rFonts w:ascii="Times New Roman" w:hAnsi="Times New Roman" w:cs="Times New Roman"/>
        </w:rPr>
        <w:t>_____________</w:t>
      </w:r>
      <w:r w:rsidR="00CA5DFA">
        <w:rPr>
          <w:rFonts w:ascii="Times New Roman" w:hAnsi="Times New Roman" w:cs="Times New Roman"/>
        </w:rPr>
        <w:t xml:space="preserve"> in relazione alle proprie competenze</w:t>
      </w:r>
      <w:r w:rsidRPr="00AA2BBA">
        <w:rPr>
          <w:rFonts w:ascii="Times New Roman" w:hAnsi="Times New Roman" w:cs="Times New Roman"/>
        </w:rPr>
        <w:t>;</w:t>
      </w:r>
      <w:r w:rsidR="004848BC">
        <w:rPr>
          <w:rFonts w:ascii="Times New Roman" w:hAnsi="Times New Roman" w:cs="Times New Roman"/>
          <w:color w:val="EE0000"/>
        </w:rPr>
        <w:t xml:space="preserve"> oppure responsabile ___</w:t>
      </w:r>
    </w:p>
    <w:p w14:paraId="1B9A169D" w14:textId="168A210D" w:rsidR="00AA2BBA" w:rsidRPr="00AA2BBA" w:rsidRDefault="00AA2BBA" w:rsidP="00AA2BBA">
      <w:pPr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 xml:space="preserve">ACQUISITO il parere favorevole in ordine alla regolarità contabile, ai sensi dell'art. </w:t>
      </w:r>
      <w:r w:rsidR="00CA5DFA" w:rsidRPr="00AA2BBA">
        <w:rPr>
          <w:rFonts w:ascii="Times New Roman" w:hAnsi="Times New Roman" w:cs="Times New Roman"/>
        </w:rPr>
        <w:t xml:space="preserve">49 </w:t>
      </w:r>
      <w:r w:rsidR="00CA5DFA">
        <w:rPr>
          <w:rFonts w:ascii="Times New Roman" w:hAnsi="Times New Roman" w:cs="Times New Roman"/>
        </w:rPr>
        <w:t>comma</w:t>
      </w:r>
      <w:r w:rsidRPr="00AA2BBA">
        <w:rPr>
          <w:rFonts w:ascii="Times New Roman" w:hAnsi="Times New Roman" w:cs="Times New Roman"/>
        </w:rPr>
        <w:t xml:space="preserve"> 1 del D.Lgs. 267/2000, dalla Responsabile del Dipartimento dei servizi </w:t>
      </w:r>
      <w:r w:rsidR="00CA5DFA" w:rsidRPr="00AA2BBA">
        <w:rPr>
          <w:rFonts w:ascii="Times New Roman" w:hAnsi="Times New Roman" w:cs="Times New Roman"/>
        </w:rPr>
        <w:t xml:space="preserve">Economico </w:t>
      </w:r>
      <w:r w:rsidR="00CA5DFA">
        <w:rPr>
          <w:rFonts w:ascii="Times New Roman" w:hAnsi="Times New Roman" w:cs="Times New Roman"/>
        </w:rPr>
        <w:t>Finanziari</w:t>
      </w:r>
      <w:r w:rsidRPr="00AA2BBA">
        <w:rPr>
          <w:rFonts w:ascii="Times New Roman" w:hAnsi="Times New Roman" w:cs="Times New Roman"/>
        </w:rPr>
        <w:t xml:space="preserve"> e del Commercio, Maria Grazia Cestone;</w:t>
      </w:r>
    </w:p>
    <w:p w14:paraId="7F641C7F" w14:textId="4C229FC0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DATO ATTO che in capo al responsabile del procedimento dell’istruttoria e ai titolari degli uffici competenti ad adottare i pareri, le valutazioni tecniche, gli atti endoprocedimentali e il provvedimento finale non sussiste conflitto di interessi, neppure potenziale;</w:t>
      </w:r>
    </w:p>
    <w:p w14:paraId="3EA629F6" w14:textId="77777777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VISTO il D.Lgs. 267/2000;</w:t>
      </w:r>
    </w:p>
    <w:p w14:paraId="07A4A14E" w14:textId="77777777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VISTO lo Statuto;</w:t>
      </w:r>
    </w:p>
    <w:p w14:paraId="3261FE6D" w14:textId="20E94FF3" w:rsidR="00AA2BBA" w:rsidRPr="00AA2BBA" w:rsidRDefault="00AA2BBA" w:rsidP="00CA5DFA">
      <w:pPr>
        <w:jc w:val="both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RITENUTO di dichiarare il presente atto immediatamente eseguibile ai sensi dell’art. 134, comma 4, del D.Lgs. 18 agosto 2000, n. 267, onde consentire un sollecito adempimento degli atti conseguenti;</w:t>
      </w:r>
    </w:p>
    <w:p w14:paraId="746A5E0E" w14:textId="77777777" w:rsidR="00AA2BBA" w:rsidRPr="00AA2BBA" w:rsidRDefault="00AA2BBA" w:rsidP="00AA2BBA">
      <w:pPr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Con i voti favorevoli di tutti gli Amministratori presenti;</w:t>
      </w:r>
    </w:p>
    <w:p w14:paraId="4F3E5D5C" w14:textId="77777777" w:rsidR="00CA5DFA" w:rsidRDefault="00CA5DFA" w:rsidP="00CA5DFA">
      <w:pPr>
        <w:jc w:val="center"/>
        <w:rPr>
          <w:rFonts w:ascii="Times New Roman" w:hAnsi="Times New Roman" w:cs="Times New Roman"/>
        </w:rPr>
      </w:pPr>
    </w:p>
    <w:p w14:paraId="2FA743B6" w14:textId="31ACDA45" w:rsidR="00AA2BBA" w:rsidRPr="00AA2BBA" w:rsidRDefault="00AA2BBA" w:rsidP="00CA5DFA">
      <w:pPr>
        <w:jc w:val="center"/>
        <w:rPr>
          <w:rFonts w:ascii="Times New Roman" w:hAnsi="Times New Roman" w:cs="Times New Roman"/>
        </w:rPr>
      </w:pPr>
      <w:r w:rsidRPr="00AA2BBA">
        <w:rPr>
          <w:rFonts w:ascii="Times New Roman" w:hAnsi="Times New Roman" w:cs="Times New Roman"/>
        </w:rPr>
        <w:t>DELIBERA</w:t>
      </w:r>
    </w:p>
    <w:p w14:paraId="58CAFEBB" w14:textId="07099FBB" w:rsidR="00AA2BBA" w:rsidRPr="00CA5DFA" w:rsidRDefault="00AA2BBA" w:rsidP="00CA5DFA">
      <w:pPr>
        <w:pStyle w:val="Paragrafoelenco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A5DFA">
        <w:rPr>
          <w:rFonts w:ascii="Times New Roman" w:hAnsi="Times New Roman" w:cs="Times New Roman"/>
        </w:rPr>
        <w:t xml:space="preserve">Di approvare, </w:t>
      </w:r>
      <w:r w:rsidR="00CA5DFA" w:rsidRPr="00CA5DFA">
        <w:rPr>
          <w:rFonts w:ascii="Times New Roman" w:hAnsi="Times New Roman" w:cs="Times New Roman"/>
        </w:rPr>
        <w:t>l’atto di indirizzo a valenza generale sugli incentivi alle funzioni tecniche articolo 1, 15, e 45 del decreto legislativo n.36 del 31 marzo 2023, e successive modifiche ed integrazioni</w:t>
      </w:r>
      <w:r w:rsidRPr="00CA5DFA">
        <w:rPr>
          <w:rFonts w:ascii="Times New Roman" w:hAnsi="Times New Roman" w:cs="Times New Roman"/>
        </w:rPr>
        <w:t xml:space="preserve">”, il cui testo è allegato alla presente deliberazione per costituirne parte integrante e </w:t>
      </w:r>
      <w:r w:rsidR="00CA5DFA" w:rsidRPr="00CA5DFA">
        <w:rPr>
          <w:rFonts w:ascii="Times New Roman" w:hAnsi="Times New Roman" w:cs="Times New Roman"/>
        </w:rPr>
        <w:t>sostanziale;</w:t>
      </w:r>
    </w:p>
    <w:p w14:paraId="38D5AD47" w14:textId="0BECC05F" w:rsidR="00CA5DFA" w:rsidRPr="00CA5DFA" w:rsidRDefault="00CA5DFA" w:rsidP="00CA5DFA">
      <w:pPr>
        <w:pStyle w:val="Paragrafoelenco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A5DFA">
        <w:rPr>
          <w:rFonts w:ascii="Times New Roman" w:hAnsi="Times New Roman" w:cs="Times New Roman"/>
        </w:rPr>
        <w:t>di dare atto che il presente atto di indirizzo si applica dal momento della sua approvazione anche relativamente alle procedure in essere relative ad appalti disciplinati ai sensi del D. Lgs.36/2023 entrato in vigore il 1° luglio 2023, per quanto concerne le modalità di liquidazione</w:t>
      </w:r>
    </w:p>
    <w:p w14:paraId="2DE251F5" w14:textId="2BDAFF4A" w:rsidR="00AA2BBA" w:rsidRPr="00CA5DFA" w:rsidRDefault="00AA2BBA" w:rsidP="004848BC">
      <w:pPr>
        <w:pStyle w:val="Paragrafoelenco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A5DFA">
        <w:rPr>
          <w:rFonts w:ascii="Times New Roman" w:hAnsi="Times New Roman" w:cs="Times New Roman"/>
        </w:rPr>
        <w:t xml:space="preserve">Di trasmettere la presente deliberazione ai Responsabili di Dipartimento, </w:t>
      </w:r>
      <w:r w:rsidR="00CA5DFA" w:rsidRPr="00CA5DFA">
        <w:rPr>
          <w:rFonts w:ascii="Times New Roman" w:hAnsi="Times New Roman" w:cs="Times New Roman"/>
        </w:rPr>
        <w:t>per i provvedimenti di competenza</w:t>
      </w:r>
    </w:p>
    <w:p w14:paraId="4D085B8C" w14:textId="2B70E7DF" w:rsidR="0051693F" w:rsidRPr="00CA5DFA" w:rsidRDefault="00AA2BBA" w:rsidP="00CA5DFA">
      <w:pPr>
        <w:pStyle w:val="Paragrafoelenco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CA5DFA">
        <w:rPr>
          <w:rFonts w:ascii="Times New Roman" w:hAnsi="Times New Roman" w:cs="Times New Roman"/>
        </w:rPr>
        <w:t>Di dichiarare</w:t>
      </w:r>
      <w:r w:rsidR="00CA5DFA" w:rsidRPr="00CA5DFA">
        <w:rPr>
          <w:rFonts w:ascii="Times New Roman" w:hAnsi="Times New Roman" w:cs="Times New Roman"/>
        </w:rPr>
        <w:t>, con separata ed unanime votazione, la presente deliberazione immediatamente</w:t>
      </w:r>
      <w:r w:rsidRPr="00CA5DFA">
        <w:rPr>
          <w:rFonts w:ascii="Times New Roman" w:hAnsi="Times New Roman" w:cs="Times New Roman"/>
        </w:rPr>
        <w:t xml:space="preserve"> eseguibile, ai sensi dell’art. 134, comma 4, del D.Lgs. 18 agosto 2000, n. 267</w:t>
      </w:r>
      <w:r w:rsidR="00EC0DE3">
        <w:rPr>
          <w:rFonts w:ascii="Times New Roman" w:hAnsi="Times New Roman" w:cs="Times New Roman"/>
        </w:rPr>
        <w:t>.</w:t>
      </w:r>
    </w:p>
    <w:sectPr w:rsidR="0051693F" w:rsidRPr="00CA5D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6F24B5"/>
    <w:multiLevelType w:val="hybridMultilevel"/>
    <w:tmpl w:val="CE5E9B9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B51CD"/>
    <w:multiLevelType w:val="hybridMultilevel"/>
    <w:tmpl w:val="C214FF9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E174E"/>
    <w:multiLevelType w:val="hybridMultilevel"/>
    <w:tmpl w:val="65086E1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460B6"/>
    <w:multiLevelType w:val="hybridMultilevel"/>
    <w:tmpl w:val="4976831A"/>
    <w:lvl w:ilvl="0" w:tplc="E85800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83651F"/>
    <w:multiLevelType w:val="hybridMultilevel"/>
    <w:tmpl w:val="51521A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84110">
    <w:abstractNumId w:val="3"/>
  </w:num>
  <w:num w:numId="2" w16cid:durableId="1423641174">
    <w:abstractNumId w:val="0"/>
  </w:num>
  <w:num w:numId="3" w16cid:durableId="145753554">
    <w:abstractNumId w:val="4"/>
  </w:num>
  <w:num w:numId="4" w16cid:durableId="224875610">
    <w:abstractNumId w:val="1"/>
  </w:num>
  <w:num w:numId="5" w16cid:durableId="11280160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BBA"/>
    <w:rsid w:val="00014A38"/>
    <w:rsid w:val="004848BC"/>
    <w:rsid w:val="0049637A"/>
    <w:rsid w:val="0051693F"/>
    <w:rsid w:val="008F2ECE"/>
    <w:rsid w:val="00952757"/>
    <w:rsid w:val="00A14902"/>
    <w:rsid w:val="00A84D8C"/>
    <w:rsid w:val="00AA2BBA"/>
    <w:rsid w:val="00CA5DFA"/>
    <w:rsid w:val="00DB62CD"/>
    <w:rsid w:val="00EC0DE3"/>
    <w:rsid w:val="00FA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F9FFA"/>
  <w15:chartTrackingRefBased/>
  <w15:docId w15:val="{0E4D3D29-DB2C-4B46-B4DD-48696384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A2B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2B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2B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2B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2B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2B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2B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2B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2B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2B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2B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2B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2BB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2BB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2BB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2BB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2BB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2BB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2B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2B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2B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2B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A2B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2BB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A2BB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A2BB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2B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2BB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A2B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04816A-73B0-4E17-8051-7822835A2A70}"/>
</file>

<file path=customXml/itemProps2.xml><?xml version="1.0" encoding="utf-8"?>
<ds:datastoreItem xmlns:ds="http://schemas.openxmlformats.org/officeDocument/2006/customXml" ds:itemID="{54B33A31-61F7-4600-88CC-B3609285EF62}"/>
</file>

<file path=customXml/itemProps3.xml><?xml version="1.0" encoding="utf-8"?>
<ds:datastoreItem xmlns:ds="http://schemas.openxmlformats.org/officeDocument/2006/customXml" ds:itemID="{0F78EE15-19D7-4C4E-A135-B99A11B73F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1142</Words>
  <Characters>6513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Russo</dc:creator>
  <cp:keywords/>
  <dc:description/>
  <cp:lastModifiedBy>Angela Russo</cp:lastModifiedBy>
  <cp:revision>3</cp:revision>
  <dcterms:created xsi:type="dcterms:W3CDTF">2026-03-09T15:52:00Z</dcterms:created>
  <dcterms:modified xsi:type="dcterms:W3CDTF">2026-03-09T15:56:00Z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